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DBA" w:rsidRPr="007D31D5" w:rsidRDefault="00F34DBA" w:rsidP="00F34DBA">
      <w:pPr>
        <w:jc w:val="right"/>
        <w:rPr>
          <w:rFonts w:ascii="Arial" w:hAnsi="Arial"/>
          <w:b/>
        </w:rPr>
      </w:pPr>
      <w:r w:rsidRPr="00832AD5">
        <w:rPr>
          <w:rFonts w:ascii="Arial" w:hAnsi="Arial"/>
          <w:b/>
        </w:rPr>
        <w:t>Media Contact Information</w:t>
      </w:r>
      <w:proofErr w:type="gramStart"/>
      <w:r w:rsidRPr="00832AD5">
        <w:rPr>
          <w:rFonts w:ascii="Arial" w:hAnsi="Arial"/>
          <w:b/>
        </w:rPr>
        <w:t>:</w:t>
      </w:r>
      <w:proofErr w:type="gramEnd"/>
      <w:r>
        <w:rPr>
          <w:rFonts w:ascii="Arial" w:hAnsi="Arial"/>
          <w:b/>
        </w:rPr>
        <w:br/>
      </w:r>
      <w:r w:rsidR="00B14CA5">
        <w:rPr>
          <w:rFonts w:ascii="Arial" w:hAnsi="Arial"/>
        </w:rPr>
        <w:t>Jennifer Sinclair</w:t>
      </w:r>
      <w:r>
        <w:rPr>
          <w:rFonts w:ascii="Arial" w:hAnsi="Arial"/>
        </w:rPr>
        <w:br/>
      </w:r>
      <w:r w:rsidR="00B14CA5">
        <w:rPr>
          <w:rStyle w:val="Hyperlink"/>
          <w:rFonts w:ascii="Arial" w:hAnsi="Arial"/>
        </w:rPr>
        <w:t>jsinclair@spi-ind.com</w:t>
      </w:r>
      <w:r>
        <w:rPr>
          <w:rFonts w:ascii="Arial" w:hAnsi="Arial"/>
        </w:rPr>
        <w:br/>
      </w:r>
      <w:r w:rsidR="00B14CA5" w:rsidRPr="00B14CA5">
        <w:t xml:space="preserve"> </w:t>
      </w:r>
      <w:r w:rsidR="00B14CA5" w:rsidRPr="00B14CA5">
        <w:rPr>
          <w:rFonts w:ascii="Arial" w:hAnsi="Arial"/>
        </w:rPr>
        <w:t>530-737-6217</w:t>
      </w:r>
    </w:p>
    <w:p w:rsidR="00067BC0" w:rsidRDefault="00067BC0" w:rsidP="00067BC0">
      <w:pPr>
        <w:rPr>
          <w:rFonts w:ascii="Arial" w:hAnsi="Arial" w:cs="Arial"/>
          <w:b/>
        </w:rPr>
      </w:pPr>
      <w:r w:rsidRPr="007D31D5">
        <w:rPr>
          <w:rFonts w:ascii="Arial" w:hAnsi="Arial" w:cs="Arial"/>
          <w:b/>
        </w:rPr>
        <w:t xml:space="preserve"> For Immediate Release </w:t>
      </w:r>
    </w:p>
    <w:p w:rsidR="00DA4285" w:rsidRDefault="00934B46" w:rsidP="0067774A">
      <w:pPr>
        <w:jc w:val="center"/>
        <w:rPr>
          <w:rFonts w:ascii="Arial" w:hAnsi="Arial" w:cs="Arial"/>
          <w:b/>
          <w:sz w:val="28"/>
          <w:szCs w:val="28"/>
        </w:rPr>
      </w:pPr>
      <w:r w:rsidRPr="00934B46">
        <w:rPr>
          <w:rFonts w:ascii="Arial" w:hAnsi="Arial" w:cs="Arial"/>
          <w:b/>
          <w:sz w:val="28"/>
          <w:szCs w:val="28"/>
        </w:rPr>
        <w:t>Westchester Double Hung</w:t>
      </w:r>
      <w:r>
        <w:rPr>
          <w:rFonts w:ascii="Arial" w:hAnsi="Arial" w:cs="Arial"/>
          <w:b/>
          <w:sz w:val="28"/>
          <w:szCs w:val="28"/>
        </w:rPr>
        <w:t xml:space="preserve"> Window</w:t>
      </w:r>
      <w:r w:rsidR="005108CB">
        <w:rPr>
          <w:rFonts w:ascii="Arial" w:hAnsi="Arial" w:cs="Arial"/>
          <w:b/>
          <w:sz w:val="28"/>
          <w:szCs w:val="28"/>
        </w:rPr>
        <w:t xml:space="preserve"> </w:t>
      </w:r>
      <w:r w:rsidR="00FB7DBA">
        <w:rPr>
          <w:rFonts w:ascii="Arial" w:hAnsi="Arial" w:cs="Arial"/>
          <w:b/>
          <w:sz w:val="28"/>
          <w:szCs w:val="28"/>
        </w:rPr>
        <w:t>T</w:t>
      </w:r>
      <w:r w:rsidR="00FB7DBA" w:rsidRPr="00FB7DBA">
        <w:rPr>
          <w:rFonts w:ascii="Arial" w:hAnsi="Arial" w:cs="Arial"/>
          <w:b/>
          <w:sz w:val="28"/>
          <w:szCs w:val="28"/>
        </w:rPr>
        <w:t>ake</w:t>
      </w:r>
      <w:r w:rsidR="00FB7DBA">
        <w:rPr>
          <w:rFonts w:ascii="Arial" w:hAnsi="Arial" w:cs="Arial"/>
          <w:b/>
          <w:sz w:val="28"/>
          <w:szCs w:val="28"/>
        </w:rPr>
        <w:t>s</w:t>
      </w:r>
      <w:r w:rsidR="00FB7DBA" w:rsidRPr="00FB7DBA">
        <w:rPr>
          <w:rFonts w:ascii="Arial" w:hAnsi="Arial" w:cs="Arial"/>
          <w:b/>
          <w:sz w:val="28"/>
          <w:szCs w:val="28"/>
        </w:rPr>
        <w:t xml:space="preserve"> </w:t>
      </w:r>
      <w:r w:rsidR="00FB7DBA">
        <w:rPr>
          <w:rFonts w:ascii="Arial" w:hAnsi="Arial" w:cs="Arial"/>
          <w:b/>
          <w:sz w:val="28"/>
          <w:szCs w:val="28"/>
        </w:rPr>
        <w:t>M</w:t>
      </w:r>
      <w:r w:rsidR="00FB7DBA" w:rsidRPr="00FB7DBA">
        <w:rPr>
          <w:rFonts w:ascii="Arial" w:hAnsi="Arial" w:cs="Arial"/>
          <w:b/>
          <w:sz w:val="28"/>
          <w:szCs w:val="28"/>
        </w:rPr>
        <w:t xml:space="preserve">arket by </w:t>
      </w:r>
      <w:r w:rsidR="00FB7DBA">
        <w:rPr>
          <w:rFonts w:ascii="Arial" w:hAnsi="Arial" w:cs="Arial"/>
          <w:b/>
          <w:sz w:val="28"/>
          <w:szCs w:val="28"/>
        </w:rPr>
        <w:t>S</w:t>
      </w:r>
      <w:r w:rsidR="00FB7DBA" w:rsidRPr="00FB7DBA">
        <w:rPr>
          <w:rFonts w:ascii="Arial" w:hAnsi="Arial" w:cs="Arial"/>
          <w:b/>
          <w:sz w:val="28"/>
          <w:szCs w:val="28"/>
        </w:rPr>
        <w:t xml:space="preserve">torm </w:t>
      </w:r>
      <w:r w:rsidR="00FB7DBA">
        <w:rPr>
          <w:rFonts w:ascii="Arial" w:hAnsi="Arial" w:cs="Arial"/>
          <w:b/>
          <w:sz w:val="28"/>
          <w:szCs w:val="28"/>
        </w:rPr>
        <w:t xml:space="preserve">with </w:t>
      </w:r>
      <w:r w:rsidR="0067774A">
        <w:rPr>
          <w:rFonts w:ascii="Arial" w:hAnsi="Arial" w:cs="Arial"/>
          <w:b/>
          <w:sz w:val="28"/>
          <w:szCs w:val="28"/>
        </w:rPr>
        <w:t>St</w:t>
      </w:r>
      <w:r w:rsidR="0067774A" w:rsidRPr="0067774A">
        <w:rPr>
          <w:rFonts w:ascii="Arial" w:hAnsi="Arial" w:cs="Arial"/>
          <w:b/>
          <w:sz w:val="28"/>
          <w:szCs w:val="28"/>
        </w:rPr>
        <w:t>ructural</w:t>
      </w:r>
      <w:r w:rsidR="00BC524B">
        <w:rPr>
          <w:rFonts w:ascii="Arial" w:hAnsi="Arial" w:cs="Arial"/>
          <w:b/>
          <w:sz w:val="28"/>
          <w:szCs w:val="28"/>
        </w:rPr>
        <w:t>/</w:t>
      </w:r>
      <w:r w:rsidR="0067774A">
        <w:rPr>
          <w:rFonts w:ascii="Arial" w:hAnsi="Arial" w:cs="Arial"/>
          <w:b/>
          <w:sz w:val="28"/>
          <w:szCs w:val="28"/>
        </w:rPr>
        <w:t>T</w:t>
      </w:r>
      <w:r w:rsidR="0067774A" w:rsidRPr="0067774A">
        <w:rPr>
          <w:rFonts w:ascii="Arial" w:hAnsi="Arial" w:cs="Arial"/>
          <w:b/>
          <w:sz w:val="28"/>
          <w:szCs w:val="28"/>
        </w:rPr>
        <w:t xml:space="preserve">hermal </w:t>
      </w:r>
      <w:r w:rsidR="0067774A">
        <w:rPr>
          <w:rFonts w:ascii="Arial" w:hAnsi="Arial" w:cs="Arial"/>
          <w:b/>
          <w:sz w:val="28"/>
          <w:szCs w:val="28"/>
        </w:rPr>
        <w:t>P</w:t>
      </w:r>
      <w:r w:rsidR="0067774A" w:rsidRPr="0067774A">
        <w:rPr>
          <w:rFonts w:ascii="Arial" w:hAnsi="Arial" w:cs="Arial"/>
          <w:b/>
          <w:sz w:val="28"/>
          <w:szCs w:val="28"/>
        </w:rPr>
        <w:t xml:space="preserve">erformance </w:t>
      </w:r>
      <w:r w:rsidR="0067774A">
        <w:rPr>
          <w:rFonts w:ascii="Arial" w:hAnsi="Arial" w:cs="Arial"/>
          <w:b/>
          <w:sz w:val="28"/>
          <w:szCs w:val="28"/>
        </w:rPr>
        <w:t>R</w:t>
      </w:r>
      <w:r w:rsidR="0067774A" w:rsidRPr="0067774A">
        <w:rPr>
          <w:rFonts w:ascii="Arial" w:hAnsi="Arial" w:cs="Arial"/>
          <w:b/>
          <w:sz w:val="28"/>
          <w:szCs w:val="28"/>
        </w:rPr>
        <w:t xml:space="preserve">atings </w:t>
      </w:r>
      <w:r w:rsidR="0067774A">
        <w:rPr>
          <w:rFonts w:ascii="Arial" w:hAnsi="Arial" w:cs="Arial"/>
          <w:b/>
          <w:sz w:val="28"/>
          <w:szCs w:val="28"/>
        </w:rPr>
        <w:t>Rarely F</w:t>
      </w:r>
      <w:r w:rsidR="0067774A" w:rsidRPr="0067774A">
        <w:rPr>
          <w:rFonts w:ascii="Arial" w:hAnsi="Arial" w:cs="Arial"/>
          <w:b/>
          <w:sz w:val="28"/>
          <w:szCs w:val="28"/>
        </w:rPr>
        <w:t xml:space="preserve">ound in </w:t>
      </w:r>
      <w:r w:rsidR="00FB7DBA">
        <w:rPr>
          <w:rFonts w:ascii="Arial" w:hAnsi="Arial" w:cs="Arial"/>
          <w:b/>
          <w:sz w:val="28"/>
          <w:szCs w:val="28"/>
        </w:rPr>
        <w:t>Category</w:t>
      </w:r>
      <w:r w:rsidR="0067774A" w:rsidRPr="0067774A">
        <w:rPr>
          <w:rFonts w:ascii="Arial" w:hAnsi="Arial" w:cs="Arial"/>
          <w:b/>
          <w:sz w:val="28"/>
          <w:szCs w:val="28"/>
        </w:rPr>
        <w:t xml:space="preserve"> </w:t>
      </w:r>
    </w:p>
    <w:p w:rsidR="00FB7DBA" w:rsidRDefault="00A826F7" w:rsidP="00FB7DBA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i/>
          <w:sz w:val="24"/>
          <w:szCs w:val="24"/>
        </w:rPr>
        <w:t xml:space="preserve">New line </w:t>
      </w:r>
      <w:r w:rsidR="00FE4D2E">
        <w:rPr>
          <w:rFonts w:ascii="Arial" w:hAnsi="Arial" w:cs="Arial"/>
          <w:b/>
          <w:i/>
          <w:sz w:val="24"/>
          <w:szCs w:val="24"/>
        </w:rPr>
        <w:t xml:space="preserve">combines </w:t>
      </w:r>
      <w:r w:rsidR="00FB7DBA">
        <w:rPr>
          <w:rFonts w:ascii="Arial" w:hAnsi="Arial" w:cs="Arial"/>
          <w:b/>
          <w:i/>
          <w:sz w:val="24"/>
          <w:szCs w:val="24"/>
        </w:rPr>
        <w:t>century-old aesthetics</w:t>
      </w:r>
      <w:r w:rsidR="00FE4D2E" w:rsidRPr="00FE4D2E">
        <w:rPr>
          <w:rFonts w:ascii="Arial" w:hAnsi="Arial" w:cs="Arial"/>
          <w:b/>
          <w:i/>
          <w:sz w:val="24"/>
          <w:szCs w:val="24"/>
        </w:rPr>
        <w:t xml:space="preserve"> </w:t>
      </w:r>
      <w:r w:rsidR="00FB7DBA">
        <w:rPr>
          <w:rFonts w:ascii="Arial" w:hAnsi="Arial" w:cs="Arial"/>
          <w:b/>
          <w:i/>
          <w:sz w:val="24"/>
          <w:szCs w:val="24"/>
        </w:rPr>
        <w:t>with modern engineering efficiency.</w:t>
      </w:r>
      <w:r w:rsidR="00FB7DBA">
        <w:rPr>
          <w:rFonts w:ascii="Arial" w:hAnsi="Arial" w:cs="Arial"/>
        </w:rPr>
        <w:t xml:space="preserve"> </w:t>
      </w:r>
    </w:p>
    <w:p w:rsidR="0067774A" w:rsidRDefault="006F7A2B" w:rsidP="00FB7DBA">
      <w:p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BE7FDF" w:rsidRPr="00BE7FDF">
        <w:rPr>
          <w:rFonts w:ascii="Arial" w:hAnsi="Arial" w:cs="Arial"/>
        </w:rPr>
        <w:t>ed Bluff, CA (</w:t>
      </w:r>
      <w:r w:rsidR="00DA4285">
        <w:rPr>
          <w:rFonts w:ascii="Arial" w:hAnsi="Arial" w:cs="Arial"/>
        </w:rPr>
        <w:t>January</w:t>
      </w:r>
      <w:r w:rsidR="00BE7FDF" w:rsidRPr="00BE7FDF">
        <w:rPr>
          <w:rFonts w:ascii="Arial" w:hAnsi="Arial" w:cs="Arial"/>
        </w:rPr>
        <w:t xml:space="preserve"> </w:t>
      </w:r>
      <w:r w:rsidR="00DA4285">
        <w:rPr>
          <w:rFonts w:ascii="Arial" w:hAnsi="Arial" w:cs="Arial"/>
        </w:rPr>
        <w:t>21</w:t>
      </w:r>
      <w:r w:rsidR="00BE7FDF" w:rsidRPr="00BE7FDF">
        <w:rPr>
          <w:rFonts w:ascii="Arial" w:hAnsi="Arial" w:cs="Arial"/>
        </w:rPr>
        <w:t>, 20</w:t>
      </w:r>
      <w:r w:rsidR="00DA4285">
        <w:rPr>
          <w:rFonts w:ascii="Arial" w:hAnsi="Arial" w:cs="Arial"/>
        </w:rPr>
        <w:t>20</w:t>
      </w:r>
      <w:r w:rsidR="00BE7FDF" w:rsidRPr="00BE7FDF">
        <w:rPr>
          <w:rFonts w:ascii="Arial" w:hAnsi="Arial" w:cs="Arial"/>
        </w:rPr>
        <w:t>)</w:t>
      </w:r>
      <w:r w:rsidR="00BE7FDF">
        <w:rPr>
          <w:rFonts w:ascii="Arial" w:hAnsi="Arial" w:cs="Arial"/>
        </w:rPr>
        <w:t xml:space="preserve"> –</w:t>
      </w:r>
      <w:r w:rsidR="00CC568F">
        <w:rPr>
          <w:rFonts w:ascii="Arial" w:hAnsi="Arial" w:cs="Arial"/>
        </w:rPr>
        <w:t xml:space="preserve">The </w:t>
      </w:r>
      <w:r w:rsidR="005108CB" w:rsidRPr="005108CB">
        <w:rPr>
          <w:rFonts w:ascii="Arial" w:hAnsi="Arial" w:cs="Arial"/>
        </w:rPr>
        <w:t>Westchester Double Hung Window</w:t>
      </w:r>
      <w:r w:rsidR="00A826F7">
        <w:rPr>
          <w:rFonts w:ascii="Arial" w:hAnsi="Arial" w:cs="Arial"/>
        </w:rPr>
        <w:t xml:space="preserve"> by</w:t>
      </w:r>
      <w:r w:rsidR="005108CB">
        <w:rPr>
          <w:rFonts w:ascii="Arial" w:hAnsi="Arial" w:cs="Arial"/>
        </w:rPr>
        <w:t xml:space="preserve"> </w:t>
      </w:r>
      <w:hyperlink r:id="rId8" w:history="1">
        <w:r w:rsidR="000B466A" w:rsidRPr="00BE7FDF">
          <w:rPr>
            <w:rStyle w:val="Hyperlink"/>
            <w:rFonts w:ascii="Arial" w:hAnsi="Arial" w:cs="Arial"/>
          </w:rPr>
          <w:t>Sierra Pacific Windows</w:t>
        </w:r>
      </w:hyperlink>
      <w:r w:rsidR="000B466A" w:rsidRPr="00BE7FDF">
        <w:rPr>
          <w:rFonts w:ascii="Arial" w:hAnsi="Arial" w:cs="Arial"/>
        </w:rPr>
        <w:t xml:space="preserve"> </w:t>
      </w:r>
      <w:r w:rsidR="00A826F7">
        <w:rPr>
          <w:rFonts w:ascii="Arial" w:hAnsi="Arial" w:cs="Arial"/>
        </w:rPr>
        <w:t xml:space="preserve">has taken the high-end window market by storm with </w:t>
      </w:r>
      <w:r w:rsidR="00A826F7" w:rsidRPr="00A826F7">
        <w:rPr>
          <w:rFonts w:ascii="Arial" w:hAnsi="Arial" w:cs="Arial"/>
        </w:rPr>
        <w:t>structural</w:t>
      </w:r>
      <w:r w:rsidR="00A826F7">
        <w:rPr>
          <w:rFonts w:ascii="Arial" w:hAnsi="Arial" w:cs="Arial"/>
        </w:rPr>
        <w:t xml:space="preserve"> and </w:t>
      </w:r>
      <w:r w:rsidR="00A826F7" w:rsidRPr="00A826F7">
        <w:rPr>
          <w:rFonts w:ascii="Arial" w:hAnsi="Arial" w:cs="Arial"/>
        </w:rPr>
        <w:t xml:space="preserve">thermal performance ratings </w:t>
      </w:r>
      <w:r w:rsidR="0067774A">
        <w:rPr>
          <w:rFonts w:ascii="Arial" w:hAnsi="Arial" w:cs="Arial"/>
        </w:rPr>
        <w:t xml:space="preserve">that are </w:t>
      </w:r>
      <w:r w:rsidR="00A826F7" w:rsidRPr="00A826F7">
        <w:rPr>
          <w:rFonts w:ascii="Arial" w:hAnsi="Arial" w:cs="Arial"/>
        </w:rPr>
        <w:t xml:space="preserve">rarely found in </w:t>
      </w:r>
      <w:r w:rsidR="00FB7DBA">
        <w:rPr>
          <w:rFonts w:ascii="Arial" w:hAnsi="Arial" w:cs="Arial"/>
        </w:rPr>
        <w:t>d</w:t>
      </w:r>
      <w:r w:rsidR="00A826F7" w:rsidRPr="00A826F7">
        <w:rPr>
          <w:rFonts w:ascii="Arial" w:hAnsi="Arial" w:cs="Arial"/>
        </w:rPr>
        <w:t xml:space="preserve">ouble </w:t>
      </w:r>
      <w:r w:rsidR="00FB7DBA">
        <w:rPr>
          <w:rFonts w:ascii="Arial" w:hAnsi="Arial" w:cs="Arial"/>
        </w:rPr>
        <w:t>h</w:t>
      </w:r>
      <w:r w:rsidR="00A826F7" w:rsidRPr="00A826F7">
        <w:rPr>
          <w:rFonts w:ascii="Arial" w:hAnsi="Arial" w:cs="Arial"/>
        </w:rPr>
        <w:t xml:space="preserve">ung </w:t>
      </w:r>
      <w:r w:rsidR="00FB7DBA">
        <w:rPr>
          <w:rFonts w:ascii="Arial" w:hAnsi="Arial" w:cs="Arial"/>
        </w:rPr>
        <w:t>windows</w:t>
      </w:r>
      <w:r w:rsidR="00A826F7" w:rsidRPr="00A826F7">
        <w:rPr>
          <w:rFonts w:ascii="Arial" w:hAnsi="Arial" w:cs="Arial"/>
        </w:rPr>
        <w:t>.</w:t>
      </w:r>
      <w:r w:rsidR="00A826F7">
        <w:rPr>
          <w:rFonts w:ascii="Arial" w:hAnsi="Arial" w:cs="Arial"/>
        </w:rPr>
        <w:t xml:space="preserve"> </w:t>
      </w:r>
      <w:r w:rsidR="0067774A">
        <w:rPr>
          <w:rFonts w:ascii="Arial" w:hAnsi="Arial" w:cs="Arial"/>
        </w:rPr>
        <w:t>The new line also features the narrowest check-rail sightline for high end windows</w:t>
      </w:r>
      <w:r w:rsidR="00FB7DBA">
        <w:rPr>
          <w:rFonts w:ascii="Arial" w:hAnsi="Arial" w:cs="Arial"/>
        </w:rPr>
        <w:t>,</w:t>
      </w:r>
      <w:r w:rsidR="0067774A">
        <w:rPr>
          <w:rFonts w:ascii="Arial" w:hAnsi="Arial" w:cs="Arial"/>
        </w:rPr>
        <w:t xml:space="preserve"> along with </w:t>
      </w:r>
      <w:r w:rsidR="0067774A" w:rsidRPr="0067774A">
        <w:rPr>
          <w:rFonts w:ascii="Arial" w:hAnsi="Arial" w:cs="Arial"/>
        </w:rPr>
        <w:t>historically accurate sash proportions</w:t>
      </w:r>
      <w:r w:rsidR="00EC17C3">
        <w:rPr>
          <w:rFonts w:ascii="Arial" w:hAnsi="Arial" w:cs="Arial"/>
        </w:rPr>
        <w:t>.</w:t>
      </w:r>
    </w:p>
    <w:p w:rsidR="0067774A" w:rsidRDefault="00EC17C3" w:rsidP="00A826F7">
      <w:pPr>
        <w:rPr>
          <w:rFonts w:ascii="Arial" w:hAnsi="Arial" w:cs="Arial"/>
        </w:rPr>
      </w:pPr>
      <w:r w:rsidRPr="0067774A">
        <w:rPr>
          <w:rFonts w:ascii="Arial" w:hAnsi="Arial" w:cs="Arial"/>
        </w:rPr>
        <w:t>“</w:t>
      </w:r>
      <w:r>
        <w:rPr>
          <w:rFonts w:ascii="Arial" w:hAnsi="Arial" w:cs="Arial"/>
        </w:rPr>
        <w:t>This is an unprecedented marriage of form and function, which is</w:t>
      </w:r>
      <w:r w:rsidRPr="00BC524B">
        <w:rPr>
          <w:rFonts w:ascii="Arial" w:hAnsi="Arial" w:cs="Arial"/>
        </w:rPr>
        <w:t xml:space="preserve"> creating </w:t>
      </w:r>
      <w:r>
        <w:rPr>
          <w:rFonts w:ascii="Arial" w:hAnsi="Arial" w:cs="Arial"/>
        </w:rPr>
        <w:t xml:space="preserve">some very </w:t>
      </w:r>
      <w:r w:rsidRPr="00BC524B">
        <w:rPr>
          <w:rFonts w:ascii="Arial" w:hAnsi="Arial" w:cs="Arial"/>
        </w:rPr>
        <w:t>high demand among builders and designers</w:t>
      </w:r>
      <w:r>
        <w:rPr>
          <w:rFonts w:ascii="Arial" w:hAnsi="Arial" w:cs="Arial"/>
        </w:rPr>
        <w:t>,”</w:t>
      </w:r>
      <w:r w:rsidRPr="00EC17C3">
        <w:t xml:space="preserve"> </w:t>
      </w:r>
      <w:r w:rsidR="0067774A" w:rsidRPr="0067774A">
        <w:rPr>
          <w:rFonts w:ascii="Arial" w:hAnsi="Arial" w:cs="Arial"/>
        </w:rPr>
        <w:t xml:space="preserve">said Vice President of Business Development Bob Taylor. </w:t>
      </w:r>
      <w:r w:rsidRPr="00EC17C3">
        <w:rPr>
          <w:rFonts w:ascii="Arial" w:hAnsi="Arial" w:cs="Arial"/>
        </w:rPr>
        <w:t>“There’s never been a product like the Westchester that so beautifully brings together century-old charm and style with today’s unrivaled technology</w:t>
      </w:r>
      <w:r>
        <w:rPr>
          <w:rFonts w:ascii="Arial" w:hAnsi="Arial" w:cs="Arial"/>
        </w:rPr>
        <w:t>.</w:t>
      </w:r>
      <w:r w:rsidRPr="00EC17C3">
        <w:rPr>
          <w:rFonts w:ascii="Arial" w:hAnsi="Arial" w:cs="Arial"/>
        </w:rPr>
        <w:t>”</w:t>
      </w:r>
    </w:p>
    <w:p w:rsidR="00C5710F" w:rsidRDefault="00BC524B" w:rsidP="00A90073">
      <w:pPr>
        <w:ind w:right="-90"/>
        <w:rPr>
          <w:rFonts w:ascii="Arial" w:hAnsi="Arial" w:cs="Arial"/>
        </w:rPr>
      </w:pPr>
      <w:r>
        <w:rPr>
          <w:rFonts w:ascii="Arial" w:hAnsi="Arial" w:cs="Arial"/>
        </w:rPr>
        <w:t xml:space="preserve">With a </w:t>
      </w:r>
      <w:r w:rsidRPr="00BC524B">
        <w:rPr>
          <w:rFonts w:ascii="Arial" w:hAnsi="Arial" w:cs="Arial"/>
        </w:rPr>
        <w:t xml:space="preserve">performance rating </w:t>
      </w:r>
      <w:r w:rsidR="00FE4D2E">
        <w:rPr>
          <w:rFonts w:ascii="Arial" w:hAnsi="Arial" w:cs="Arial"/>
        </w:rPr>
        <w:t xml:space="preserve">of </w:t>
      </w:r>
      <w:r w:rsidR="00FE4D2E" w:rsidRPr="00BC524B">
        <w:rPr>
          <w:rFonts w:ascii="Arial" w:hAnsi="Arial" w:cs="Arial"/>
        </w:rPr>
        <w:t xml:space="preserve">PG50 </w:t>
      </w:r>
      <w:r w:rsidRPr="00BC524B">
        <w:rPr>
          <w:rFonts w:ascii="Arial" w:hAnsi="Arial" w:cs="Arial"/>
        </w:rPr>
        <w:t>on most standard sizes</w:t>
      </w:r>
      <w:r>
        <w:rPr>
          <w:rFonts w:ascii="Arial" w:hAnsi="Arial" w:cs="Arial"/>
        </w:rPr>
        <w:t>, t</w:t>
      </w:r>
      <w:r w:rsidR="00934B46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 xml:space="preserve">Westchester </w:t>
      </w:r>
      <w:r w:rsidR="00934B46">
        <w:rPr>
          <w:rFonts w:ascii="Arial" w:hAnsi="Arial" w:cs="Arial"/>
        </w:rPr>
        <w:t>window offers structural and thermal performance ratings</w:t>
      </w:r>
      <w:r>
        <w:rPr>
          <w:rFonts w:ascii="Arial" w:hAnsi="Arial" w:cs="Arial"/>
        </w:rPr>
        <w:t xml:space="preserve"> that are almost unheard of in the </w:t>
      </w:r>
      <w:r w:rsidR="00FB7DBA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ouble </w:t>
      </w:r>
      <w:r w:rsidR="00FB7DBA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ung </w:t>
      </w:r>
      <w:r w:rsidR="00FB7DBA">
        <w:rPr>
          <w:rFonts w:ascii="Arial" w:hAnsi="Arial" w:cs="Arial"/>
        </w:rPr>
        <w:t xml:space="preserve">window </w:t>
      </w:r>
      <w:r>
        <w:rPr>
          <w:rFonts w:ascii="Arial" w:hAnsi="Arial" w:cs="Arial"/>
        </w:rPr>
        <w:t xml:space="preserve">market. The line has </w:t>
      </w:r>
      <w:r w:rsidR="00840F26">
        <w:rPr>
          <w:rFonts w:ascii="Arial" w:hAnsi="Arial" w:cs="Arial"/>
        </w:rPr>
        <w:t>0.28</w:t>
      </w:r>
      <w:r w:rsidR="00C5710F" w:rsidRPr="001A0395">
        <w:rPr>
          <w:rFonts w:ascii="Arial" w:hAnsi="Arial" w:cs="Arial"/>
        </w:rPr>
        <w:t xml:space="preserve"> U-value with </w:t>
      </w:r>
      <w:r w:rsidR="00C5710F" w:rsidRPr="00BC4D53">
        <w:rPr>
          <w:rFonts w:ascii="Arial" w:hAnsi="Arial" w:cs="Arial"/>
        </w:rPr>
        <w:t>dual insulated Lo-E 366 and argon</w:t>
      </w:r>
      <w:r>
        <w:rPr>
          <w:rFonts w:ascii="Arial" w:hAnsi="Arial" w:cs="Arial"/>
        </w:rPr>
        <w:t>, and a t</w:t>
      </w:r>
      <w:r w:rsidR="00C5710F" w:rsidRPr="00BC4D53">
        <w:rPr>
          <w:rFonts w:ascii="Arial" w:hAnsi="Arial" w:cs="Arial"/>
        </w:rPr>
        <w:t xml:space="preserve">riple insulated glass </w:t>
      </w:r>
      <w:r w:rsidR="006F4C62" w:rsidRPr="00BC4D53">
        <w:rPr>
          <w:rFonts w:ascii="Arial" w:hAnsi="Arial" w:cs="Arial"/>
        </w:rPr>
        <w:t>U-</w:t>
      </w:r>
      <w:r w:rsidR="00C5710F" w:rsidRPr="00BC4D53">
        <w:rPr>
          <w:rFonts w:ascii="Arial" w:hAnsi="Arial" w:cs="Arial"/>
        </w:rPr>
        <w:t xml:space="preserve">value </w:t>
      </w:r>
      <w:r w:rsidR="00242365" w:rsidRPr="00BC4D53">
        <w:rPr>
          <w:rFonts w:ascii="Arial" w:hAnsi="Arial" w:cs="Arial"/>
        </w:rPr>
        <w:t>of</w:t>
      </w:r>
      <w:r w:rsidR="00C5710F" w:rsidRPr="00BC4D53">
        <w:rPr>
          <w:rFonts w:ascii="Arial" w:hAnsi="Arial" w:cs="Arial"/>
        </w:rPr>
        <w:t xml:space="preserve"> 0.17</w:t>
      </w:r>
      <w:r>
        <w:rPr>
          <w:rFonts w:ascii="Arial" w:hAnsi="Arial" w:cs="Arial"/>
        </w:rPr>
        <w:t>.</w:t>
      </w:r>
      <w:r w:rsidR="00840F26" w:rsidRPr="00840F26">
        <w:t xml:space="preserve"> </w:t>
      </w:r>
    </w:p>
    <w:p w:rsidR="001A0395" w:rsidRPr="00BC4D53" w:rsidRDefault="001A0395" w:rsidP="001A0395">
      <w:pPr>
        <w:rPr>
          <w:rFonts w:ascii="Arial" w:hAnsi="Arial" w:cs="Arial"/>
        </w:rPr>
      </w:pPr>
      <w:r w:rsidRPr="00BC4D53">
        <w:rPr>
          <w:rFonts w:ascii="Arial" w:hAnsi="Arial" w:cs="Arial"/>
        </w:rPr>
        <w:t xml:space="preserve">Westchester Double Hung Window </w:t>
      </w:r>
      <w:r w:rsidR="00780DB0" w:rsidRPr="00BC4D53">
        <w:rPr>
          <w:rFonts w:ascii="Arial" w:hAnsi="Arial" w:cs="Arial"/>
        </w:rPr>
        <w:t>features</w:t>
      </w:r>
      <w:r w:rsidR="00FB7DBA">
        <w:rPr>
          <w:rFonts w:ascii="Arial" w:hAnsi="Arial" w:cs="Arial"/>
        </w:rPr>
        <w:t xml:space="preserve"> include</w:t>
      </w:r>
      <w:r w:rsidRPr="00BC4D53">
        <w:rPr>
          <w:rFonts w:ascii="Arial" w:hAnsi="Arial" w:cs="Arial"/>
        </w:rPr>
        <w:t>:</w:t>
      </w:r>
    </w:p>
    <w:p w:rsidR="001A0395" w:rsidRPr="00BC4D53" w:rsidRDefault="00840F26" w:rsidP="001A0395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60</w:t>
      </w:r>
      <w:r w:rsidR="006F4C62" w:rsidRPr="00BC4D53">
        <w:rPr>
          <w:rFonts w:ascii="Arial" w:hAnsi="Arial" w:cs="Arial"/>
        </w:rPr>
        <w:t>”</w:t>
      </w:r>
      <w:r w:rsidR="001A0395" w:rsidRPr="00BC4D53">
        <w:rPr>
          <w:rFonts w:ascii="Arial" w:hAnsi="Arial" w:cs="Arial"/>
        </w:rPr>
        <w:t>x108</w:t>
      </w:r>
      <w:r w:rsidR="006F4C62" w:rsidRPr="00BC4D53">
        <w:rPr>
          <w:rFonts w:ascii="Arial" w:hAnsi="Arial" w:cs="Arial"/>
        </w:rPr>
        <w:t>” maximum size</w:t>
      </w:r>
      <w:r w:rsidR="001A0395" w:rsidRPr="00BC4D53">
        <w:rPr>
          <w:rFonts w:ascii="Arial" w:hAnsi="Arial" w:cs="Arial"/>
        </w:rPr>
        <w:t xml:space="preserve"> for 1 ¾” sash</w:t>
      </w:r>
    </w:p>
    <w:p w:rsidR="001A0395" w:rsidRPr="00BC4D53" w:rsidRDefault="00C5710F" w:rsidP="001A0395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BC4D53">
        <w:rPr>
          <w:rFonts w:ascii="Arial" w:hAnsi="Arial" w:cs="Arial"/>
        </w:rPr>
        <w:t>72</w:t>
      </w:r>
      <w:r w:rsidR="006F4C62" w:rsidRPr="00BC4D53">
        <w:rPr>
          <w:rFonts w:ascii="Arial" w:hAnsi="Arial" w:cs="Arial"/>
        </w:rPr>
        <w:t>”</w:t>
      </w:r>
      <w:r w:rsidRPr="00BC4D53">
        <w:rPr>
          <w:rFonts w:ascii="Arial" w:hAnsi="Arial" w:cs="Arial"/>
        </w:rPr>
        <w:t>x120</w:t>
      </w:r>
      <w:r w:rsidR="006F4C62" w:rsidRPr="00BC4D53">
        <w:rPr>
          <w:rFonts w:ascii="Arial" w:hAnsi="Arial" w:cs="Arial"/>
        </w:rPr>
        <w:t>” maximum size</w:t>
      </w:r>
      <w:r w:rsidRPr="00BC4D53">
        <w:rPr>
          <w:rFonts w:ascii="Arial" w:hAnsi="Arial" w:cs="Arial"/>
        </w:rPr>
        <w:t xml:space="preserve"> for 2 ¼” sash</w:t>
      </w:r>
    </w:p>
    <w:p w:rsidR="001A0395" w:rsidRPr="001A0395" w:rsidRDefault="001A0395" w:rsidP="001A0395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1A0395">
        <w:rPr>
          <w:rFonts w:ascii="Arial" w:hAnsi="Arial" w:cs="Arial"/>
        </w:rPr>
        <w:t>The</w:t>
      </w:r>
      <w:r w:rsidR="00C5710F">
        <w:rPr>
          <w:rFonts w:ascii="Arial" w:hAnsi="Arial" w:cs="Arial"/>
        </w:rPr>
        <w:t>rmally broken sash construction</w:t>
      </w:r>
    </w:p>
    <w:p w:rsidR="001A0395" w:rsidRPr="001A0395" w:rsidRDefault="001A0395" w:rsidP="001A0395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1A0395">
        <w:rPr>
          <w:rFonts w:ascii="Arial" w:hAnsi="Arial" w:cs="Arial"/>
        </w:rPr>
        <w:t>Integral aluminum nail fin</w:t>
      </w:r>
    </w:p>
    <w:p w:rsidR="001A0395" w:rsidRDefault="001A0395" w:rsidP="001A0395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1A0395">
        <w:rPr>
          <w:rFonts w:ascii="Arial" w:hAnsi="Arial" w:cs="Arial"/>
        </w:rPr>
        <w:t>Constant force balances standard; optional Class 5 Hybrid Spiral Balance for sash up to 140</w:t>
      </w:r>
      <w:r w:rsidR="00C5710F">
        <w:rPr>
          <w:rFonts w:ascii="Arial" w:hAnsi="Arial" w:cs="Arial"/>
        </w:rPr>
        <w:t xml:space="preserve"> pounds</w:t>
      </w:r>
    </w:p>
    <w:p w:rsidR="00BC524B" w:rsidRPr="001A0395" w:rsidRDefault="00BC524B" w:rsidP="00BC524B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1A0395">
        <w:rPr>
          <w:rFonts w:ascii="Arial" w:hAnsi="Arial" w:cs="Arial"/>
        </w:rPr>
        <w:t>Patent</w:t>
      </w:r>
      <w:r>
        <w:rPr>
          <w:rFonts w:ascii="Arial" w:hAnsi="Arial" w:cs="Arial"/>
        </w:rPr>
        <w:t>-</w:t>
      </w:r>
      <w:r w:rsidRPr="001A0395">
        <w:rPr>
          <w:rFonts w:ascii="Arial" w:hAnsi="Arial" w:cs="Arial"/>
        </w:rPr>
        <w:t>pending traditionally styled combination sash lock, sill end caps and drainage sys</w:t>
      </w:r>
      <w:r>
        <w:rPr>
          <w:rFonts w:ascii="Arial" w:hAnsi="Arial" w:cs="Arial"/>
        </w:rPr>
        <w:t>tem, and multi-point tilt latch</w:t>
      </w:r>
    </w:p>
    <w:p w:rsidR="001A0395" w:rsidRPr="001A0395" w:rsidRDefault="001A0395" w:rsidP="001A0395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1A0395">
        <w:rPr>
          <w:rFonts w:ascii="Arial" w:hAnsi="Arial" w:cs="Arial"/>
        </w:rPr>
        <w:t>Used for both residenti</w:t>
      </w:r>
      <w:r w:rsidR="00C5710F">
        <w:rPr>
          <w:rFonts w:ascii="Arial" w:hAnsi="Arial" w:cs="Arial"/>
        </w:rPr>
        <w:t>al and commercial applications</w:t>
      </w:r>
    </w:p>
    <w:p w:rsidR="00A55419" w:rsidRPr="001620F1" w:rsidRDefault="00A55419" w:rsidP="00325390">
      <w:pPr>
        <w:rPr>
          <w:rFonts w:ascii="Arial" w:hAnsi="Arial" w:cs="Arial"/>
        </w:rPr>
      </w:pPr>
      <w:r w:rsidRPr="001620F1">
        <w:rPr>
          <w:rFonts w:ascii="Arial" w:hAnsi="Arial" w:cs="Arial"/>
        </w:rPr>
        <w:t>For more information</w:t>
      </w:r>
      <w:r w:rsidR="00934B46">
        <w:rPr>
          <w:rFonts w:ascii="Arial" w:hAnsi="Arial" w:cs="Arial"/>
        </w:rPr>
        <w:t xml:space="preserve"> on</w:t>
      </w:r>
      <w:r w:rsidR="001A0395" w:rsidRPr="001A0395">
        <w:rPr>
          <w:rFonts w:ascii="Arial" w:hAnsi="Arial" w:cs="Arial"/>
        </w:rPr>
        <w:t xml:space="preserve"> the Westchester Double Hung</w:t>
      </w:r>
      <w:r w:rsidR="001A0395">
        <w:rPr>
          <w:rFonts w:ascii="Arial" w:hAnsi="Arial" w:cs="Arial"/>
        </w:rPr>
        <w:t xml:space="preserve"> Window</w:t>
      </w:r>
      <w:r w:rsidRPr="001620F1">
        <w:rPr>
          <w:rFonts w:ascii="Arial" w:hAnsi="Arial" w:cs="Arial"/>
        </w:rPr>
        <w:t>,</w:t>
      </w:r>
      <w:r w:rsidR="0077229A" w:rsidRPr="001620F1">
        <w:rPr>
          <w:rFonts w:ascii="Arial" w:hAnsi="Arial" w:cs="Arial"/>
        </w:rPr>
        <w:t xml:space="preserve"> visit Booth </w:t>
      </w:r>
      <w:r w:rsidR="002C0B72">
        <w:rPr>
          <w:rFonts w:ascii="Arial" w:hAnsi="Arial" w:cs="Arial"/>
        </w:rPr>
        <w:t>N1426</w:t>
      </w:r>
      <w:r w:rsidR="00790A53">
        <w:rPr>
          <w:rFonts w:ascii="Arial" w:hAnsi="Arial" w:cs="Arial"/>
        </w:rPr>
        <w:t xml:space="preserve"> </w:t>
      </w:r>
      <w:r w:rsidR="0077229A" w:rsidRPr="001620F1">
        <w:rPr>
          <w:rFonts w:ascii="Arial" w:hAnsi="Arial" w:cs="Arial"/>
        </w:rPr>
        <w:t>at the International Builder</w:t>
      </w:r>
      <w:r w:rsidR="00E764EA" w:rsidRPr="001620F1">
        <w:rPr>
          <w:rFonts w:ascii="Arial" w:hAnsi="Arial" w:cs="Arial"/>
        </w:rPr>
        <w:t>s’</w:t>
      </w:r>
      <w:r w:rsidR="0077229A" w:rsidRPr="001620F1">
        <w:rPr>
          <w:rFonts w:ascii="Arial" w:hAnsi="Arial" w:cs="Arial"/>
        </w:rPr>
        <w:t xml:space="preserve"> Show, or go to</w:t>
      </w:r>
      <w:r w:rsidRPr="001620F1">
        <w:rPr>
          <w:rFonts w:ascii="Arial" w:hAnsi="Arial" w:cs="Arial"/>
        </w:rPr>
        <w:t xml:space="preserve"> sierrapacificwindows.com or call 800</w:t>
      </w:r>
      <w:r w:rsidR="00634F9E" w:rsidRPr="001620F1">
        <w:rPr>
          <w:rFonts w:ascii="Arial" w:hAnsi="Arial" w:cs="Arial"/>
        </w:rPr>
        <w:t>-</w:t>
      </w:r>
      <w:r w:rsidR="00AB328E" w:rsidRPr="001620F1">
        <w:rPr>
          <w:rFonts w:ascii="Arial" w:hAnsi="Arial" w:cs="Arial"/>
        </w:rPr>
        <w:t>824-7744</w:t>
      </w:r>
      <w:r w:rsidR="00772D5F">
        <w:rPr>
          <w:rFonts w:ascii="Arial" w:hAnsi="Arial" w:cs="Arial"/>
        </w:rPr>
        <w:t>.</w:t>
      </w:r>
    </w:p>
    <w:p w:rsidR="00EC17C3" w:rsidRDefault="00EC17C3" w:rsidP="009E15E8">
      <w:pPr>
        <w:rPr>
          <w:rFonts w:ascii="Arial" w:hAnsi="Arial" w:cs="Arial"/>
          <w:b/>
        </w:rPr>
      </w:pPr>
    </w:p>
    <w:p w:rsidR="009E15E8" w:rsidRPr="009E15E8" w:rsidRDefault="009E15E8" w:rsidP="009E15E8">
      <w:pPr>
        <w:rPr>
          <w:rFonts w:ascii="Arial" w:hAnsi="Arial" w:cs="Arial"/>
          <w:b/>
        </w:rPr>
      </w:pPr>
      <w:r w:rsidRPr="009E15E8">
        <w:rPr>
          <w:rFonts w:ascii="Arial" w:hAnsi="Arial" w:cs="Arial"/>
          <w:b/>
        </w:rPr>
        <w:lastRenderedPageBreak/>
        <w:t xml:space="preserve">ABOUT SIERRA PACIFIC WINDOWS </w:t>
      </w:r>
    </w:p>
    <w:p w:rsidR="009E15E8" w:rsidRPr="009E15E8" w:rsidRDefault="009E15E8" w:rsidP="009E15E8">
      <w:pPr>
        <w:rPr>
          <w:rFonts w:ascii="Arial" w:hAnsi="Arial" w:cs="Arial"/>
        </w:rPr>
      </w:pPr>
      <w:r w:rsidRPr="009E15E8">
        <w:rPr>
          <w:rFonts w:ascii="Arial" w:hAnsi="Arial" w:cs="Arial"/>
        </w:rPr>
        <w:t xml:space="preserve">Sierra Pacific Windows is a division of Sierra Pacific Industries, a family-owned forest products </w:t>
      </w:r>
      <w:r w:rsidR="008D43C7" w:rsidRPr="003B2056">
        <w:rPr>
          <w:rFonts w:ascii="Arial" w:hAnsi="Arial" w:cs="Arial"/>
        </w:rPr>
        <w:t xml:space="preserve">company.  Based in Red Bluff, California, Sierra Pacific Windows is one of the largest </w:t>
      </w:r>
      <w:r w:rsidRPr="009E15E8">
        <w:rPr>
          <w:rFonts w:ascii="Arial" w:hAnsi="Arial" w:cs="Arial"/>
        </w:rPr>
        <w:t xml:space="preserve">manufacturers of superior quality, custom wood and vinyl windows and doors in the world. It is the only fully vertically-integrated window and door company, in which the company owns the forestland and manages the entire manufacturing and distribution process. Sierra Pacific Windows has a combined manufacturing production space of </w:t>
      </w:r>
      <w:r w:rsidR="00D93B49">
        <w:rPr>
          <w:rFonts w:ascii="Arial" w:hAnsi="Arial" w:cs="Arial"/>
        </w:rPr>
        <w:t>over 1.1</w:t>
      </w:r>
      <w:r w:rsidR="00D93B49" w:rsidRPr="009E15E8">
        <w:rPr>
          <w:rFonts w:ascii="Arial" w:hAnsi="Arial" w:cs="Arial"/>
        </w:rPr>
        <w:t xml:space="preserve"> </w:t>
      </w:r>
      <w:r w:rsidRPr="009E15E8">
        <w:rPr>
          <w:rFonts w:ascii="Arial" w:hAnsi="Arial" w:cs="Arial"/>
        </w:rPr>
        <w:t xml:space="preserve">million square feet in California and Wisconsin. Its windows and doors are distributed via more than 600 </w:t>
      </w:r>
      <w:r w:rsidR="00A540ED">
        <w:rPr>
          <w:rFonts w:ascii="Arial" w:hAnsi="Arial" w:cs="Arial"/>
        </w:rPr>
        <w:t>nationw</w:t>
      </w:r>
      <w:bookmarkStart w:id="0" w:name="_GoBack"/>
      <w:bookmarkEnd w:id="0"/>
      <w:r w:rsidR="00A540ED">
        <w:rPr>
          <w:rFonts w:ascii="Arial" w:hAnsi="Arial" w:cs="Arial"/>
        </w:rPr>
        <w:t xml:space="preserve">ide </w:t>
      </w:r>
      <w:r w:rsidRPr="009E15E8">
        <w:rPr>
          <w:rFonts w:ascii="Arial" w:hAnsi="Arial" w:cs="Arial"/>
        </w:rPr>
        <w:t xml:space="preserve">dealers, distributors and company-owned locations. </w:t>
      </w:r>
    </w:p>
    <w:p w:rsidR="009E15E8" w:rsidRPr="009E15E8" w:rsidRDefault="009E15E8" w:rsidP="009E15E8">
      <w:pPr>
        <w:rPr>
          <w:rFonts w:ascii="Arial" w:hAnsi="Arial" w:cs="Arial"/>
          <w:b/>
        </w:rPr>
      </w:pPr>
      <w:r w:rsidRPr="009E15E8">
        <w:rPr>
          <w:rFonts w:ascii="Arial" w:hAnsi="Arial" w:cs="Arial"/>
          <w:b/>
        </w:rPr>
        <w:t xml:space="preserve">ABOUT SIERRA PACIFIC INDUSTRIES </w:t>
      </w:r>
    </w:p>
    <w:p w:rsidR="009E15E8" w:rsidRPr="009E15E8" w:rsidRDefault="009E15E8" w:rsidP="009E15E8">
      <w:pPr>
        <w:rPr>
          <w:rFonts w:ascii="Arial" w:hAnsi="Arial" w:cs="Arial"/>
        </w:rPr>
      </w:pPr>
      <w:r w:rsidRPr="009E15E8">
        <w:rPr>
          <w:rFonts w:ascii="Arial" w:hAnsi="Arial" w:cs="Arial"/>
        </w:rPr>
        <w:t xml:space="preserve">Sierra Pacific Industries is a third-generation, family-owned forest products company based in </w:t>
      </w:r>
      <w:r w:rsidR="00E20A35">
        <w:rPr>
          <w:rFonts w:ascii="Arial" w:hAnsi="Arial" w:cs="Arial"/>
        </w:rPr>
        <w:t>Anderson</w:t>
      </w:r>
      <w:r w:rsidRPr="009E15E8">
        <w:rPr>
          <w:rFonts w:ascii="Arial" w:hAnsi="Arial" w:cs="Arial"/>
        </w:rPr>
        <w:t xml:space="preserve">, California. The company owns and manages </w:t>
      </w:r>
      <w:r w:rsidR="00775D7F" w:rsidRPr="00775D7F">
        <w:rPr>
          <w:rFonts w:ascii="Arial" w:hAnsi="Arial" w:cs="Arial"/>
        </w:rPr>
        <w:t xml:space="preserve">more than </w:t>
      </w:r>
      <w:r w:rsidR="00B14CA5">
        <w:rPr>
          <w:rFonts w:ascii="Arial" w:hAnsi="Arial" w:cs="Arial"/>
        </w:rPr>
        <w:t xml:space="preserve">2 </w:t>
      </w:r>
      <w:r w:rsidRPr="009E15E8">
        <w:rPr>
          <w:rFonts w:ascii="Arial" w:hAnsi="Arial" w:cs="Arial"/>
        </w:rPr>
        <w:t xml:space="preserve">million acres of timberland in California and Washington, and is </w:t>
      </w:r>
      <w:r w:rsidR="00745155">
        <w:rPr>
          <w:rFonts w:ascii="Arial" w:hAnsi="Arial" w:cs="Arial"/>
        </w:rPr>
        <w:t xml:space="preserve">one </w:t>
      </w:r>
      <w:r w:rsidR="00C239DE" w:rsidRPr="00745155">
        <w:rPr>
          <w:rFonts w:ascii="Arial" w:hAnsi="Arial" w:cs="Arial"/>
        </w:rPr>
        <w:t>of the largest lumber companies</w:t>
      </w:r>
      <w:r w:rsidRPr="00745155">
        <w:rPr>
          <w:rFonts w:ascii="Arial" w:hAnsi="Arial" w:cs="Arial"/>
        </w:rPr>
        <w:t xml:space="preserve"> </w:t>
      </w:r>
      <w:r w:rsidRPr="009E15E8">
        <w:rPr>
          <w:rFonts w:ascii="Arial" w:hAnsi="Arial" w:cs="Arial"/>
        </w:rPr>
        <w:t xml:space="preserve">and largest manufacturer of millwork in the United States. Sierra Pacific Industries is committed to managing its lands in a responsible and sustainable manner to protect the environment while providing quality wood products and renewable power for consumers. The company’s forests are certified under the Sustainable Forestry Initiative®.  Sierra Pacific Windows utilizes nearly 100 percent of every piece of wood brought to its 18 mills and seven biomass-fueled cogeneration power plants.  </w:t>
      </w:r>
    </w:p>
    <w:p w:rsidR="00B25D86" w:rsidRDefault="009E15E8" w:rsidP="009E15E8">
      <w:pPr>
        <w:jc w:val="center"/>
        <w:rPr>
          <w:rFonts w:ascii="Arial" w:hAnsi="Arial" w:cs="Arial"/>
        </w:rPr>
      </w:pPr>
      <w:r w:rsidRPr="009E15E8">
        <w:rPr>
          <w:rFonts w:ascii="Arial" w:hAnsi="Arial" w:cs="Arial"/>
        </w:rPr>
        <w:t>###</w:t>
      </w:r>
    </w:p>
    <w:p w:rsidR="00AD1C5D" w:rsidRDefault="00E955A0" w:rsidP="00E955A0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t xml:space="preserve">      </w:t>
      </w:r>
      <w:r w:rsidR="00A634B2">
        <w:rPr>
          <w:rFonts w:ascii="Arial" w:hAnsi="Arial" w:cs="Arial"/>
          <w:b/>
          <w:noProof/>
        </w:rPr>
        <w:drawing>
          <wp:inline distT="0" distB="0" distL="0" distR="0">
            <wp:extent cx="1828800" cy="2743200"/>
            <wp:effectExtent l="0" t="0" r="0" b="0"/>
            <wp:docPr id="3" name="Picture 3" descr="C:\Users\User\Downloads\wc_dh_st_int_cl_no_fin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wc_dh_st_int_cl_no_fin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</w:rPr>
        <w:t xml:space="preserve">     </w:t>
      </w:r>
      <w:r w:rsidR="00BA6830">
        <w:rPr>
          <w:rFonts w:ascii="Arial" w:hAnsi="Arial" w:cs="Arial"/>
          <w:b/>
          <w:noProof/>
        </w:rPr>
        <w:tab/>
      </w:r>
      <w:r w:rsidR="00BA6830">
        <w:rPr>
          <w:rFonts w:ascii="Arial" w:hAnsi="Arial" w:cs="Arial"/>
          <w:b/>
          <w:noProof/>
        </w:rPr>
        <w:tab/>
      </w:r>
      <w:r w:rsidR="00BA6830">
        <w:rPr>
          <w:rFonts w:ascii="Arial" w:hAnsi="Arial" w:cs="Arial"/>
          <w:b/>
          <w:noProof/>
        </w:rPr>
        <w:tab/>
      </w:r>
      <w:r w:rsidR="00BA6830"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 xml:space="preserve"> </w:t>
      </w:r>
      <w:r w:rsidR="00F04C5B">
        <w:rPr>
          <w:rFonts w:ascii="Arial" w:hAnsi="Arial" w:cs="Arial"/>
          <w:b/>
          <w:noProof/>
        </w:rPr>
        <w:drawing>
          <wp:inline distT="0" distB="0" distL="0" distR="0">
            <wp:extent cx="1831181" cy="2743200"/>
            <wp:effectExtent l="0" t="0" r="0" b="0"/>
            <wp:docPr id="5" name="Picture 5" descr="C:\Users\User\Documents\Clients\Sierra  Pacific\IBS 2020\Images\NRP_52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Clients\Sierra  Pacific\IBS 2020\Images\NRP_521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181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</w:rPr>
        <w:t xml:space="preserve"> </w:t>
      </w:r>
    </w:p>
    <w:p w:rsidR="00F04C5B" w:rsidRPr="00F04C5B" w:rsidRDefault="000B466A" w:rsidP="00BA6830">
      <w:pPr>
        <w:spacing w:line="240" w:lineRule="auto"/>
        <w:ind w:left="5760" w:hanging="5760"/>
        <w:rPr>
          <w:rFonts w:ascii="Arial" w:hAnsi="Arial" w:cs="Arial"/>
        </w:rPr>
      </w:pPr>
      <w:r w:rsidRPr="000B466A">
        <w:rPr>
          <w:rFonts w:ascii="Arial" w:hAnsi="Arial" w:cs="Arial"/>
        </w:rPr>
        <w:t>Westchester Double Hung Window</w:t>
      </w:r>
      <w:r w:rsidR="00BA6830">
        <w:rPr>
          <w:rFonts w:ascii="Arial" w:hAnsi="Arial" w:cs="Arial"/>
        </w:rPr>
        <w:t xml:space="preserve">                          </w:t>
      </w:r>
      <w:r w:rsidR="00BA6830">
        <w:rPr>
          <w:rFonts w:ascii="Arial" w:hAnsi="Arial" w:cs="Arial"/>
        </w:rPr>
        <w:tab/>
      </w:r>
      <w:r w:rsidR="00F04C5B">
        <w:rPr>
          <w:rFonts w:ascii="Arial" w:hAnsi="Arial" w:cs="Arial"/>
        </w:rPr>
        <w:t>W</w:t>
      </w:r>
      <w:r w:rsidR="00E955A0" w:rsidRPr="00E955A0">
        <w:rPr>
          <w:rFonts w:ascii="Arial" w:hAnsi="Arial" w:cs="Arial"/>
        </w:rPr>
        <w:t xml:space="preserve">estchester Double Hung </w:t>
      </w:r>
      <w:r w:rsidR="00BA6830">
        <w:rPr>
          <w:rFonts w:ascii="Arial" w:hAnsi="Arial" w:cs="Arial"/>
        </w:rPr>
        <w:t xml:space="preserve">                     </w:t>
      </w:r>
      <w:r w:rsidR="00F04C5B">
        <w:rPr>
          <w:rFonts w:ascii="Arial" w:hAnsi="Arial" w:cs="Arial"/>
        </w:rPr>
        <w:t>This Old House 2019 Idea House</w:t>
      </w:r>
      <w:r w:rsidR="00B73860">
        <w:rPr>
          <w:rFonts w:ascii="Arial" w:hAnsi="Arial" w:cs="Arial"/>
        </w:rPr>
        <w:t xml:space="preserve"> </w:t>
      </w:r>
      <w:r w:rsidR="00BA6830">
        <w:rPr>
          <w:rFonts w:ascii="Arial" w:hAnsi="Arial" w:cs="Arial"/>
        </w:rPr>
        <w:t xml:space="preserve">         </w:t>
      </w:r>
      <w:r w:rsidR="00B73860">
        <w:rPr>
          <w:rFonts w:ascii="Arial" w:hAnsi="Arial" w:cs="Arial"/>
          <w:i/>
        </w:rPr>
        <w:t>(P</w:t>
      </w:r>
      <w:r w:rsidR="00F04C5B">
        <w:rPr>
          <w:rFonts w:ascii="Arial" w:hAnsi="Arial" w:cs="Arial"/>
          <w:i/>
        </w:rPr>
        <w:t xml:space="preserve">hoto Credit: </w:t>
      </w:r>
      <w:r w:rsidR="00F04C5B" w:rsidRPr="00F04C5B">
        <w:rPr>
          <w:rFonts w:ascii="Arial" w:hAnsi="Arial" w:cs="Arial"/>
        </w:rPr>
        <w:t>Nat Rea</w:t>
      </w:r>
      <w:r w:rsidR="00B73860">
        <w:rPr>
          <w:rFonts w:ascii="Arial" w:hAnsi="Arial" w:cs="Arial"/>
        </w:rPr>
        <w:t>)</w:t>
      </w:r>
    </w:p>
    <w:p w:rsidR="006F79D9" w:rsidRDefault="009E15E8" w:rsidP="009E15E8">
      <w:pPr>
        <w:rPr>
          <w:rFonts w:ascii="Arial" w:hAnsi="Arial" w:cs="Arial"/>
        </w:rPr>
      </w:pPr>
      <w:r w:rsidRPr="009E15E8">
        <w:rPr>
          <w:rFonts w:ascii="Arial" w:hAnsi="Arial" w:cs="Arial"/>
          <w:b/>
        </w:rPr>
        <w:t>Note:</w:t>
      </w:r>
      <w:r w:rsidRPr="009E15E8">
        <w:rPr>
          <w:rFonts w:ascii="Arial" w:hAnsi="Arial" w:cs="Arial"/>
        </w:rPr>
        <w:t xml:space="preserve"> </w:t>
      </w:r>
      <w:r w:rsidR="00DE65FB">
        <w:rPr>
          <w:rFonts w:ascii="Arial" w:hAnsi="Arial" w:cs="Arial"/>
        </w:rPr>
        <w:t>H</w:t>
      </w:r>
      <w:r w:rsidRPr="009E15E8">
        <w:rPr>
          <w:rFonts w:ascii="Arial" w:hAnsi="Arial" w:cs="Arial"/>
        </w:rPr>
        <w:t xml:space="preserve">igh resolution </w:t>
      </w:r>
      <w:r>
        <w:rPr>
          <w:rFonts w:ascii="Arial" w:hAnsi="Arial" w:cs="Arial"/>
        </w:rPr>
        <w:t>photo</w:t>
      </w:r>
      <w:r w:rsidR="00DE65FB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DE65FB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</w:t>
      </w:r>
      <w:r w:rsidRPr="009E15E8">
        <w:rPr>
          <w:rFonts w:ascii="Arial" w:hAnsi="Arial" w:cs="Arial"/>
        </w:rPr>
        <w:t>available upon request.</w:t>
      </w:r>
    </w:p>
    <w:p w:rsidR="00EC17C3" w:rsidRDefault="00EC17C3" w:rsidP="009E15E8">
      <w:pPr>
        <w:rPr>
          <w:rFonts w:ascii="Arial" w:hAnsi="Arial" w:cs="Arial"/>
        </w:rPr>
      </w:pPr>
    </w:p>
    <w:sectPr w:rsidR="00EC17C3" w:rsidSect="003B2798">
      <w:headerReference w:type="default" r:id="rId11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907" w:rsidRDefault="008B4907" w:rsidP="008049D1">
      <w:pPr>
        <w:spacing w:after="0" w:line="240" w:lineRule="auto"/>
      </w:pPr>
      <w:r>
        <w:separator/>
      </w:r>
    </w:p>
  </w:endnote>
  <w:endnote w:type="continuationSeparator" w:id="0">
    <w:p w:rsidR="008B4907" w:rsidRDefault="008B4907" w:rsidP="00804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907" w:rsidRDefault="008B4907" w:rsidP="008049D1">
      <w:pPr>
        <w:spacing w:after="0" w:line="240" w:lineRule="auto"/>
      </w:pPr>
      <w:r>
        <w:separator/>
      </w:r>
    </w:p>
  </w:footnote>
  <w:footnote w:type="continuationSeparator" w:id="0">
    <w:p w:rsidR="008B4907" w:rsidRDefault="008B4907" w:rsidP="00804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9D1" w:rsidRPr="008049D1" w:rsidRDefault="008049D1" w:rsidP="008049D1">
    <w:pPr>
      <w:pStyle w:val="Header"/>
    </w:pPr>
    <w:r>
      <w:rPr>
        <w:rFonts w:ascii="Arial" w:hAnsi="Arial" w:cs="Arial"/>
        <w:noProof/>
      </w:rPr>
      <w:drawing>
        <wp:inline distT="0" distB="0" distL="0" distR="0" wp14:anchorId="2D3FABE3" wp14:editId="7EB1FCC7">
          <wp:extent cx="1104012" cy="1097280"/>
          <wp:effectExtent l="0" t="0" r="127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82C6EC4.tmp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663" t="11696" r="44180" b="40637"/>
                  <a:stretch/>
                </pic:blipFill>
                <pic:spPr bwMode="auto">
                  <a:xfrm>
                    <a:off x="0" y="0"/>
                    <a:ext cx="1104012" cy="10972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9A119B"/>
    <w:multiLevelType w:val="hybridMultilevel"/>
    <w:tmpl w:val="2188C3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AA9153F"/>
    <w:multiLevelType w:val="hybridMultilevel"/>
    <w:tmpl w:val="B558A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6C6741"/>
    <w:multiLevelType w:val="hybridMultilevel"/>
    <w:tmpl w:val="1DB4F67E"/>
    <w:lvl w:ilvl="0" w:tplc="B4662B44">
      <w:start w:val="2019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C76C69"/>
    <w:multiLevelType w:val="hybridMultilevel"/>
    <w:tmpl w:val="A4CA6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5C3108"/>
    <w:multiLevelType w:val="hybridMultilevel"/>
    <w:tmpl w:val="8B8AC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C0271A"/>
    <w:multiLevelType w:val="hybridMultilevel"/>
    <w:tmpl w:val="236076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9157846"/>
    <w:multiLevelType w:val="hybridMultilevel"/>
    <w:tmpl w:val="DE54C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8B413B"/>
    <w:multiLevelType w:val="hybridMultilevel"/>
    <w:tmpl w:val="59382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066F3"/>
    <w:multiLevelType w:val="hybridMultilevel"/>
    <w:tmpl w:val="8AFC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A16A00"/>
    <w:multiLevelType w:val="hybridMultilevel"/>
    <w:tmpl w:val="A0F0A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8F21614"/>
    <w:multiLevelType w:val="hybridMultilevel"/>
    <w:tmpl w:val="D08E5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E2A612">
      <w:numFmt w:val="bullet"/>
      <w:lvlText w:val="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B83090"/>
    <w:multiLevelType w:val="hybridMultilevel"/>
    <w:tmpl w:val="A0E4D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974A64"/>
    <w:multiLevelType w:val="hybridMultilevel"/>
    <w:tmpl w:val="FA02B7AC"/>
    <w:lvl w:ilvl="0" w:tplc="8CCC0050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FA5E7E60">
      <w:numFmt w:val="bullet"/>
      <w:lvlText w:val=""/>
      <w:lvlJc w:val="left"/>
      <w:pPr>
        <w:ind w:left="1800" w:hanging="720"/>
      </w:pPr>
      <w:rPr>
        <w:rFonts w:ascii="Symbol" w:eastAsiaTheme="minorHAnsi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56C86"/>
    <w:multiLevelType w:val="hybridMultilevel"/>
    <w:tmpl w:val="45984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6344E8"/>
    <w:multiLevelType w:val="hybridMultilevel"/>
    <w:tmpl w:val="91CA7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6673A9"/>
    <w:multiLevelType w:val="hybridMultilevel"/>
    <w:tmpl w:val="CDC8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6"/>
  </w:num>
  <w:num w:numId="4">
    <w:abstractNumId w:val="10"/>
  </w:num>
  <w:num w:numId="5">
    <w:abstractNumId w:val="13"/>
  </w:num>
  <w:num w:numId="6">
    <w:abstractNumId w:val="1"/>
  </w:num>
  <w:num w:numId="7">
    <w:abstractNumId w:val="9"/>
  </w:num>
  <w:num w:numId="8">
    <w:abstractNumId w:val="8"/>
  </w:num>
  <w:num w:numId="9">
    <w:abstractNumId w:val="11"/>
  </w:num>
  <w:num w:numId="10">
    <w:abstractNumId w:val="7"/>
  </w:num>
  <w:num w:numId="11">
    <w:abstractNumId w:val="3"/>
  </w:num>
  <w:num w:numId="12">
    <w:abstractNumId w:val="5"/>
  </w:num>
  <w:num w:numId="13">
    <w:abstractNumId w:val="12"/>
  </w:num>
  <w:num w:numId="14">
    <w:abstractNumId w:val="2"/>
  </w:num>
  <w:num w:numId="15">
    <w:abstractNumId w:val="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A48"/>
    <w:rsid w:val="0001317A"/>
    <w:rsid w:val="00015BA5"/>
    <w:rsid w:val="0002641A"/>
    <w:rsid w:val="00067BC0"/>
    <w:rsid w:val="00073543"/>
    <w:rsid w:val="00097A70"/>
    <w:rsid w:val="000B466A"/>
    <w:rsid w:val="000B6479"/>
    <w:rsid w:val="000D74BB"/>
    <w:rsid w:val="00103984"/>
    <w:rsid w:val="00105611"/>
    <w:rsid w:val="00117564"/>
    <w:rsid w:val="0015032C"/>
    <w:rsid w:val="00156435"/>
    <w:rsid w:val="00157C21"/>
    <w:rsid w:val="001620F1"/>
    <w:rsid w:val="00165905"/>
    <w:rsid w:val="0016698F"/>
    <w:rsid w:val="001729C0"/>
    <w:rsid w:val="00185205"/>
    <w:rsid w:val="001954C3"/>
    <w:rsid w:val="001A0395"/>
    <w:rsid w:val="001A1B53"/>
    <w:rsid w:val="001D6DAE"/>
    <w:rsid w:val="001E3E03"/>
    <w:rsid w:val="001F0185"/>
    <w:rsid w:val="001F085C"/>
    <w:rsid w:val="001F44EC"/>
    <w:rsid w:val="00206A2A"/>
    <w:rsid w:val="002402AC"/>
    <w:rsid w:val="00240D58"/>
    <w:rsid w:val="00242365"/>
    <w:rsid w:val="0024601E"/>
    <w:rsid w:val="00257AA2"/>
    <w:rsid w:val="002649E8"/>
    <w:rsid w:val="00270CB9"/>
    <w:rsid w:val="00272180"/>
    <w:rsid w:val="00283725"/>
    <w:rsid w:val="00285A59"/>
    <w:rsid w:val="00287E2A"/>
    <w:rsid w:val="002901A9"/>
    <w:rsid w:val="002955A9"/>
    <w:rsid w:val="002A2A92"/>
    <w:rsid w:val="002A6BED"/>
    <w:rsid w:val="002B1F8D"/>
    <w:rsid w:val="002B4D50"/>
    <w:rsid w:val="002C0B72"/>
    <w:rsid w:val="002C4502"/>
    <w:rsid w:val="002E5DF3"/>
    <w:rsid w:val="002F330B"/>
    <w:rsid w:val="0031351A"/>
    <w:rsid w:val="00315BC9"/>
    <w:rsid w:val="00325390"/>
    <w:rsid w:val="00330FC0"/>
    <w:rsid w:val="003356A6"/>
    <w:rsid w:val="00364ED8"/>
    <w:rsid w:val="0037386E"/>
    <w:rsid w:val="0037417D"/>
    <w:rsid w:val="00374E3C"/>
    <w:rsid w:val="003871AA"/>
    <w:rsid w:val="003A0F04"/>
    <w:rsid w:val="003A7F87"/>
    <w:rsid w:val="003B0D3C"/>
    <w:rsid w:val="003B2798"/>
    <w:rsid w:val="003B4A15"/>
    <w:rsid w:val="003B57D3"/>
    <w:rsid w:val="003C0BB6"/>
    <w:rsid w:val="003D2D35"/>
    <w:rsid w:val="003D3F09"/>
    <w:rsid w:val="003D5D96"/>
    <w:rsid w:val="003E0706"/>
    <w:rsid w:val="003F4230"/>
    <w:rsid w:val="003F701F"/>
    <w:rsid w:val="004020B3"/>
    <w:rsid w:val="0042654B"/>
    <w:rsid w:val="00436779"/>
    <w:rsid w:val="00436E49"/>
    <w:rsid w:val="00452E61"/>
    <w:rsid w:val="00465B2B"/>
    <w:rsid w:val="004941E7"/>
    <w:rsid w:val="00494ADA"/>
    <w:rsid w:val="00495F16"/>
    <w:rsid w:val="004A2324"/>
    <w:rsid w:val="004B28D0"/>
    <w:rsid w:val="004C272D"/>
    <w:rsid w:val="004C3E85"/>
    <w:rsid w:val="004D363F"/>
    <w:rsid w:val="004E0033"/>
    <w:rsid w:val="004E48BD"/>
    <w:rsid w:val="005079AC"/>
    <w:rsid w:val="005108CB"/>
    <w:rsid w:val="00513204"/>
    <w:rsid w:val="00530309"/>
    <w:rsid w:val="0053792B"/>
    <w:rsid w:val="0054391D"/>
    <w:rsid w:val="00566D23"/>
    <w:rsid w:val="005A45A3"/>
    <w:rsid w:val="005B113D"/>
    <w:rsid w:val="005B4E83"/>
    <w:rsid w:val="005C28D1"/>
    <w:rsid w:val="005D295B"/>
    <w:rsid w:val="005E1BFF"/>
    <w:rsid w:val="00601D13"/>
    <w:rsid w:val="00605984"/>
    <w:rsid w:val="006225FC"/>
    <w:rsid w:val="006278AF"/>
    <w:rsid w:val="00634F9E"/>
    <w:rsid w:val="00640DDE"/>
    <w:rsid w:val="00646707"/>
    <w:rsid w:val="006546FD"/>
    <w:rsid w:val="00666DD9"/>
    <w:rsid w:val="006725E1"/>
    <w:rsid w:val="00675A49"/>
    <w:rsid w:val="0067774A"/>
    <w:rsid w:val="006906F7"/>
    <w:rsid w:val="006A4EAD"/>
    <w:rsid w:val="006B31EE"/>
    <w:rsid w:val="006B5E13"/>
    <w:rsid w:val="006C677A"/>
    <w:rsid w:val="006D4411"/>
    <w:rsid w:val="006F123F"/>
    <w:rsid w:val="006F4C62"/>
    <w:rsid w:val="006F68F5"/>
    <w:rsid w:val="006F79D9"/>
    <w:rsid w:val="006F7A2B"/>
    <w:rsid w:val="007100B1"/>
    <w:rsid w:val="0071053D"/>
    <w:rsid w:val="00711808"/>
    <w:rsid w:val="00741FAE"/>
    <w:rsid w:val="00745155"/>
    <w:rsid w:val="00747B55"/>
    <w:rsid w:val="0077229A"/>
    <w:rsid w:val="00772D5F"/>
    <w:rsid w:val="00775D7F"/>
    <w:rsid w:val="00780DB0"/>
    <w:rsid w:val="0078107E"/>
    <w:rsid w:val="00790A53"/>
    <w:rsid w:val="007917E4"/>
    <w:rsid w:val="007A1E8A"/>
    <w:rsid w:val="007C0C55"/>
    <w:rsid w:val="007C17B6"/>
    <w:rsid w:val="007D0EA9"/>
    <w:rsid w:val="007D31D5"/>
    <w:rsid w:val="007D49D6"/>
    <w:rsid w:val="007E5539"/>
    <w:rsid w:val="008041F2"/>
    <w:rsid w:val="008049D1"/>
    <w:rsid w:val="00832856"/>
    <w:rsid w:val="00837B96"/>
    <w:rsid w:val="00840F26"/>
    <w:rsid w:val="00853AC3"/>
    <w:rsid w:val="00855AC5"/>
    <w:rsid w:val="00861938"/>
    <w:rsid w:val="00863BDB"/>
    <w:rsid w:val="008647A4"/>
    <w:rsid w:val="00876146"/>
    <w:rsid w:val="00880B60"/>
    <w:rsid w:val="0088543E"/>
    <w:rsid w:val="00894DF5"/>
    <w:rsid w:val="008B2212"/>
    <w:rsid w:val="008B4907"/>
    <w:rsid w:val="008B7169"/>
    <w:rsid w:val="008C3FDD"/>
    <w:rsid w:val="008C6395"/>
    <w:rsid w:val="008D265F"/>
    <w:rsid w:val="008D43C7"/>
    <w:rsid w:val="008E0079"/>
    <w:rsid w:val="008E31AB"/>
    <w:rsid w:val="009039E7"/>
    <w:rsid w:val="00913077"/>
    <w:rsid w:val="00913CCD"/>
    <w:rsid w:val="00934B46"/>
    <w:rsid w:val="0095240D"/>
    <w:rsid w:val="00971C59"/>
    <w:rsid w:val="009802F0"/>
    <w:rsid w:val="0099012F"/>
    <w:rsid w:val="00997FA1"/>
    <w:rsid w:val="009B3456"/>
    <w:rsid w:val="009C1D97"/>
    <w:rsid w:val="009C6829"/>
    <w:rsid w:val="009D0A9A"/>
    <w:rsid w:val="009D12D4"/>
    <w:rsid w:val="009E15E8"/>
    <w:rsid w:val="009E73AA"/>
    <w:rsid w:val="009E79CC"/>
    <w:rsid w:val="009F0B86"/>
    <w:rsid w:val="009F342B"/>
    <w:rsid w:val="00A14BEE"/>
    <w:rsid w:val="00A219DF"/>
    <w:rsid w:val="00A40A64"/>
    <w:rsid w:val="00A41BCC"/>
    <w:rsid w:val="00A540ED"/>
    <w:rsid w:val="00A55419"/>
    <w:rsid w:val="00A634B2"/>
    <w:rsid w:val="00A6417A"/>
    <w:rsid w:val="00A826F7"/>
    <w:rsid w:val="00A90073"/>
    <w:rsid w:val="00A923EC"/>
    <w:rsid w:val="00A96775"/>
    <w:rsid w:val="00AB328E"/>
    <w:rsid w:val="00AB6B6A"/>
    <w:rsid w:val="00AC1187"/>
    <w:rsid w:val="00AD1C5D"/>
    <w:rsid w:val="00B14CA5"/>
    <w:rsid w:val="00B21B73"/>
    <w:rsid w:val="00B25D86"/>
    <w:rsid w:val="00B2635E"/>
    <w:rsid w:val="00B51087"/>
    <w:rsid w:val="00B66531"/>
    <w:rsid w:val="00B73860"/>
    <w:rsid w:val="00B82FA0"/>
    <w:rsid w:val="00B83D0F"/>
    <w:rsid w:val="00B86C07"/>
    <w:rsid w:val="00B928E2"/>
    <w:rsid w:val="00B94F8B"/>
    <w:rsid w:val="00BA6830"/>
    <w:rsid w:val="00BB0227"/>
    <w:rsid w:val="00BB4928"/>
    <w:rsid w:val="00BC2421"/>
    <w:rsid w:val="00BC2BFB"/>
    <w:rsid w:val="00BC4604"/>
    <w:rsid w:val="00BC4D53"/>
    <w:rsid w:val="00BC524B"/>
    <w:rsid w:val="00BD4885"/>
    <w:rsid w:val="00BE4F35"/>
    <w:rsid w:val="00BE7FDF"/>
    <w:rsid w:val="00C030FE"/>
    <w:rsid w:val="00C044EB"/>
    <w:rsid w:val="00C06220"/>
    <w:rsid w:val="00C06925"/>
    <w:rsid w:val="00C239DE"/>
    <w:rsid w:val="00C30AED"/>
    <w:rsid w:val="00C41002"/>
    <w:rsid w:val="00C553AC"/>
    <w:rsid w:val="00C5710F"/>
    <w:rsid w:val="00C61B26"/>
    <w:rsid w:val="00C666ED"/>
    <w:rsid w:val="00C8128B"/>
    <w:rsid w:val="00C85E2E"/>
    <w:rsid w:val="00C863FA"/>
    <w:rsid w:val="00C86D36"/>
    <w:rsid w:val="00C904F1"/>
    <w:rsid w:val="00CA0F03"/>
    <w:rsid w:val="00CA7021"/>
    <w:rsid w:val="00CB10E4"/>
    <w:rsid w:val="00CC09A3"/>
    <w:rsid w:val="00CC2FD1"/>
    <w:rsid w:val="00CC568F"/>
    <w:rsid w:val="00CD3A48"/>
    <w:rsid w:val="00CD5E58"/>
    <w:rsid w:val="00D227DC"/>
    <w:rsid w:val="00D36465"/>
    <w:rsid w:val="00D567DB"/>
    <w:rsid w:val="00D639BE"/>
    <w:rsid w:val="00D6450B"/>
    <w:rsid w:val="00D65DF0"/>
    <w:rsid w:val="00D67AEB"/>
    <w:rsid w:val="00D83FF9"/>
    <w:rsid w:val="00D912B3"/>
    <w:rsid w:val="00D936D5"/>
    <w:rsid w:val="00D93B49"/>
    <w:rsid w:val="00D964F5"/>
    <w:rsid w:val="00DA1660"/>
    <w:rsid w:val="00DA2F3F"/>
    <w:rsid w:val="00DA4285"/>
    <w:rsid w:val="00DB2597"/>
    <w:rsid w:val="00DB7347"/>
    <w:rsid w:val="00DC53E0"/>
    <w:rsid w:val="00DE2C69"/>
    <w:rsid w:val="00DE3F45"/>
    <w:rsid w:val="00DE4C33"/>
    <w:rsid w:val="00DE65FB"/>
    <w:rsid w:val="00DF344C"/>
    <w:rsid w:val="00E07C1E"/>
    <w:rsid w:val="00E10DCE"/>
    <w:rsid w:val="00E16EDF"/>
    <w:rsid w:val="00E20A35"/>
    <w:rsid w:val="00E279D6"/>
    <w:rsid w:val="00E34896"/>
    <w:rsid w:val="00E36160"/>
    <w:rsid w:val="00E56E9E"/>
    <w:rsid w:val="00E764EA"/>
    <w:rsid w:val="00E87C3D"/>
    <w:rsid w:val="00E955A0"/>
    <w:rsid w:val="00EA65B0"/>
    <w:rsid w:val="00EC17C3"/>
    <w:rsid w:val="00ED5140"/>
    <w:rsid w:val="00EF26DF"/>
    <w:rsid w:val="00EF4B6E"/>
    <w:rsid w:val="00F00AED"/>
    <w:rsid w:val="00F04C5B"/>
    <w:rsid w:val="00F170C6"/>
    <w:rsid w:val="00F30C19"/>
    <w:rsid w:val="00F34DBA"/>
    <w:rsid w:val="00F50EB8"/>
    <w:rsid w:val="00F55F3A"/>
    <w:rsid w:val="00F64002"/>
    <w:rsid w:val="00F67078"/>
    <w:rsid w:val="00F703BD"/>
    <w:rsid w:val="00F824FA"/>
    <w:rsid w:val="00F864A9"/>
    <w:rsid w:val="00F963DD"/>
    <w:rsid w:val="00FB16C5"/>
    <w:rsid w:val="00FB6771"/>
    <w:rsid w:val="00FB7DBA"/>
    <w:rsid w:val="00FC116E"/>
    <w:rsid w:val="00FC6F15"/>
    <w:rsid w:val="00FD70F5"/>
    <w:rsid w:val="00FE4D2E"/>
    <w:rsid w:val="00FE7C2A"/>
    <w:rsid w:val="00FF03EA"/>
    <w:rsid w:val="00FF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95CD78-7999-400E-BB64-59B78BD6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4DB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3135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1351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9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27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9D1"/>
  </w:style>
  <w:style w:type="paragraph" w:styleId="Footer">
    <w:name w:val="footer"/>
    <w:basedOn w:val="Normal"/>
    <w:link w:val="Foot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49D1"/>
  </w:style>
  <w:style w:type="character" w:styleId="CommentReference">
    <w:name w:val="annotation reference"/>
    <w:basedOn w:val="DefaultParagraphFont"/>
    <w:uiPriority w:val="99"/>
    <w:semiHidden/>
    <w:unhideWhenUsed/>
    <w:rsid w:val="00804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9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9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49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9D1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B466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errapacificwindows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E2434-C18D-4EA9-87E4-60F2ED978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560</Words>
  <Characters>3195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April Lucas</cp:lastModifiedBy>
  <cp:revision>2</cp:revision>
  <cp:lastPrinted>2018-01-03T12:40:00Z</cp:lastPrinted>
  <dcterms:created xsi:type="dcterms:W3CDTF">2020-01-17T15:29:00Z</dcterms:created>
  <dcterms:modified xsi:type="dcterms:W3CDTF">2020-01-17T15:29:00Z</dcterms:modified>
</cp:coreProperties>
</file>